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40D5" w14:textId="77777777" w:rsidR="00A56109" w:rsidRDefault="00A56109">
      <w:pPr>
        <w:jc w:val="center"/>
        <w:rPr>
          <w:b/>
          <w:sz w:val="22"/>
          <w:szCs w:val="22"/>
        </w:rPr>
      </w:pPr>
    </w:p>
    <w:p w14:paraId="59FD024B" w14:textId="77777777" w:rsidR="00A56109" w:rsidRDefault="00F21AE2">
      <w:pPr>
        <w:jc w:val="center"/>
        <w:rPr>
          <w:sz w:val="20"/>
          <w:szCs w:val="20"/>
        </w:rPr>
      </w:pPr>
      <w:r>
        <w:rPr>
          <w:b/>
          <w:sz w:val="22"/>
          <w:szCs w:val="22"/>
        </w:rPr>
        <w:t>MINUTES OF A MEETING OF NORTH BOVEY PARISH COUNCIL ON TUESDAY 12</w:t>
      </w:r>
      <w:r>
        <w:rPr>
          <w:b/>
          <w:sz w:val="22"/>
          <w:szCs w:val="22"/>
          <w:vertAlign w:val="superscript"/>
        </w:rPr>
        <w:t>th</w:t>
      </w:r>
      <w:r>
        <w:rPr>
          <w:b/>
          <w:sz w:val="22"/>
          <w:szCs w:val="22"/>
        </w:rPr>
        <w:t xml:space="preserve"> August 2025</w:t>
      </w:r>
    </w:p>
    <w:p w14:paraId="5A4DEC0F" w14:textId="7EC6E51C" w:rsidR="00A56109" w:rsidRDefault="00F21AE2">
      <w:pPr>
        <w:rPr>
          <w:sz w:val="20"/>
          <w:szCs w:val="20"/>
        </w:rPr>
      </w:pPr>
      <w:r>
        <w:rPr>
          <w:sz w:val="20"/>
          <w:szCs w:val="20"/>
        </w:rPr>
        <w:t>Present:</w:t>
      </w:r>
      <w:r>
        <w:rPr>
          <w:sz w:val="20"/>
          <w:szCs w:val="20"/>
        </w:rPr>
        <w:tab/>
        <w:t>Cllrs:</w:t>
      </w:r>
      <w:r w:rsidR="0018331E">
        <w:rPr>
          <w:sz w:val="20"/>
          <w:szCs w:val="20"/>
        </w:rPr>
        <w:t xml:space="preserve"> </w:t>
      </w:r>
      <w:r>
        <w:rPr>
          <w:iCs/>
          <w:sz w:val="20"/>
          <w:szCs w:val="20"/>
        </w:rPr>
        <w:t xml:space="preserve">Gordon Illet, Chairman, </w:t>
      </w:r>
      <w:r>
        <w:rPr>
          <w:sz w:val="20"/>
          <w:szCs w:val="20"/>
        </w:rPr>
        <w:t xml:space="preserve">Cllrs </w:t>
      </w:r>
      <w:r w:rsidR="0018331E">
        <w:rPr>
          <w:sz w:val="20"/>
          <w:szCs w:val="20"/>
        </w:rPr>
        <w:t xml:space="preserve">S Button, K Grist, </w:t>
      </w:r>
      <w:r>
        <w:rPr>
          <w:sz w:val="20"/>
          <w:szCs w:val="20"/>
        </w:rPr>
        <w:t>J Jones, M Jones</w:t>
      </w:r>
      <w:r w:rsidR="0018331E">
        <w:rPr>
          <w:sz w:val="20"/>
          <w:szCs w:val="20"/>
        </w:rPr>
        <w:t>,</w:t>
      </w:r>
      <w:r>
        <w:rPr>
          <w:sz w:val="20"/>
          <w:szCs w:val="20"/>
        </w:rPr>
        <w:t xml:space="preserve"> S Loughton.</w:t>
      </w:r>
    </w:p>
    <w:p w14:paraId="7A65DC1A" w14:textId="77777777" w:rsidR="00A56109" w:rsidRDefault="00F21AE2">
      <w:pPr>
        <w:rPr>
          <w:sz w:val="20"/>
          <w:szCs w:val="20"/>
        </w:rPr>
      </w:pPr>
      <w:r>
        <w:rPr>
          <w:sz w:val="20"/>
          <w:szCs w:val="20"/>
        </w:rPr>
        <w:t xml:space="preserve">     In attendance:</w:t>
      </w:r>
      <w:r>
        <w:rPr>
          <w:sz w:val="20"/>
          <w:szCs w:val="20"/>
        </w:rPr>
        <w:tab/>
        <w:t>M Wylie (Clerk) M Jeffery DNP</w:t>
      </w:r>
    </w:p>
    <w:tbl>
      <w:tblPr>
        <w:tblStyle w:val="TableGrid"/>
        <w:tblW w:w="10650" w:type="dxa"/>
        <w:tblLayout w:type="fixed"/>
        <w:tblLook w:val="01E0" w:firstRow="1" w:lastRow="1" w:firstColumn="1" w:lastColumn="1" w:noHBand="0" w:noVBand="0"/>
      </w:tblPr>
      <w:tblGrid>
        <w:gridCol w:w="9322"/>
        <w:gridCol w:w="1328"/>
      </w:tblGrid>
      <w:tr w:rsidR="00A56109" w14:paraId="38ED985E" w14:textId="77777777" w:rsidTr="0018331E">
        <w:trPr>
          <w:tblHeader/>
        </w:trPr>
        <w:tc>
          <w:tcPr>
            <w:tcW w:w="9322" w:type="dxa"/>
          </w:tcPr>
          <w:p w14:paraId="30B9DDCA" w14:textId="77777777" w:rsidR="00A56109" w:rsidRDefault="00F21AE2">
            <w:pPr>
              <w:jc w:val="center"/>
              <w:rPr>
                <w:b/>
                <w:sz w:val="20"/>
                <w:szCs w:val="20"/>
              </w:rPr>
            </w:pPr>
            <w:r>
              <w:rPr>
                <w:b/>
                <w:sz w:val="20"/>
                <w:szCs w:val="20"/>
              </w:rPr>
              <w:t>AGENDA ITEM</w:t>
            </w:r>
          </w:p>
        </w:tc>
        <w:tc>
          <w:tcPr>
            <w:tcW w:w="1328" w:type="dxa"/>
          </w:tcPr>
          <w:p w14:paraId="657E4A19" w14:textId="77777777" w:rsidR="00A56109" w:rsidRDefault="00F21AE2">
            <w:pPr>
              <w:jc w:val="center"/>
              <w:rPr>
                <w:b/>
                <w:sz w:val="20"/>
                <w:szCs w:val="20"/>
              </w:rPr>
            </w:pPr>
            <w:r>
              <w:rPr>
                <w:b/>
                <w:sz w:val="20"/>
                <w:szCs w:val="20"/>
              </w:rPr>
              <w:t>Action</w:t>
            </w:r>
          </w:p>
        </w:tc>
      </w:tr>
      <w:tr w:rsidR="00A56109" w14:paraId="47153D76" w14:textId="77777777" w:rsidTr="0018331E">
        <w:tc>
          <w:tcPr>
            <w:tcW w:w="9322" w:type="dxa"/>
          </w:tcPr>
          <w:p w14:paraId="0DFB2E96" w14:textId="2F50513E" w:rsidR="00A56109" w:rsidRDefault="00F21AE2">
            <w:pPr>
              <w:jc w:val="both"/>
              <w:rPr>
                <w:sz w:val="20"/>
                <w:szCs w:val="20"/>
              </w:rPr>
            </w:pPr>
            <w:r>
              <w:rPr>
                <w:b/>
                <w:sz w:val="20"/>
                <w:szCs w:val="20"/>
              </w:rPr>
              <w:t>ITEM 1</w:t>
            </w:r>
            <w:r>
              <w:rPr>
                <w:sz w:val="20"/>
                <w:szCs w:val="20"/>
              </w:rPr>
              <w:t xml:space="preserve">- </w:t>
            </w:r>
            <w:r>
              <w:rPr>
                <w:b/>
                <w:sz w:val="20"/>
                <w:szCs w:val="20"/>
              </w:rPr>
              <w:t>Chairman’s opening remarks</w:t>
            </w:r>
          </w:p>
          <w:p w14:paraId="7836DB33" w14:textId="77777777" w:rsidR="00A56109" w:rsidRDefault="00F21AE2">
            <w:pPr>
              <w:jc w:val="both"/>
              <w:rPr>
                <w:sz w:val="20"/>
                <w:szCs w:val="20"/>
              </w:rPr>
            </w:pPr>
            <w:r>
              <w:rPr>
                <w:sz w:val="20"/>
                <w:szCs w:val="20"/>
              </w:rPr>
              <w:t>1.1   The Chairman welcomed the council members and public attending the meeting.</w:t>
            </w:r>
          </w:p>
        </w:tc>
        <w:tc>
          <w:tcPr>
            <w:tcW w:w="1328" w:type="dxa"/>
          </w:tcPr>
          <w:p w14:paraId="6B8421E5" w14:textId="77777777" w:rsidR="00A56109" w:rsidRDefault="00A56109">
            <w:pPr>
              <w:jc w:val="both"/>
              <w:rPr>
                <w:sz w:val="20"/>
                <w:szCs w:val="20"/>
              </w:rPr>
            </w:pPr>
          </w:p>
        </w:tc>
      </w:tr>
      <w:tr w:rsidR="00A56109" w14:paraId="5BB2210A" w14:textId="77777777" w:rsidTr="0018331E">
        <w:tc>
          <w:tcPr>
            <w:tcW w:w="9322" w:type="dxa"/>
          </w:tcPr>
          <w:p w14:paraId="14E3A7AB" w14:textId="77777777" w:rsidR="00A56109" w:rsidRDefault="00F21AE2">
            <w:pPr>
              <w:jc w:val="both"/>
              <w:rPr>
                <w:sz w:val="20"/>
                <w:szCs w:val="20"/>
              </w:rPr>
            </w:pPr>
            <w:r>
              <w:rPr>
                <w:b/>
                <w:sz w:val="20"/>
                <w:szCs w:val="20"/>
              </w:rPr>
              <w:t>ITEM 2 – Apologies for absents</w:t>
            </w:r>
            <w:r>
              <w:rPr>
                <w:sz w:val="20"/>
                <w:szCs w:val="20"/>
              </w:rPr>
              <w:t xml:space="preserve">.  </w:t>
            </w:r>
          </w:p>
          <w:p w14:paraId="7CA40FC1" w14:textId="77777777" w:rsidR="00A56109" w:rsidRDefault="00F21AE2">
            <w:pPr>
              <w:jc w:val="both"/>
              <w:rPr>
                <w:sz w:val="20"/>
                <w:szCs w:val="20"/>
              </w:rPr>
            </w:pPr>
            <w:r>
              <w:rPr>
                <w:sz w:val="20"/>
                <w:szCs w:val="20"/>
              </w:rPr>
              <w:t>2.1 Apologies received from Cllr Pollard, accepted.</w:t>
            </w:r>
          </w:p>
        </w:tc>
        <w:tc>
          <w:tcPr>
            <w:tcW w:w="1328" w:type="dxa"/>
          </w:tcPr>
          <w:p w14:paraId="3CFD47A4" w14:textId="77777777" w:rsidR="00A56109" w:rsidRDefault="00A56109">
            <w:pPr>
              <w:jc w:val="both"/>
              <w:rPr>
                <w:sz w:val="20"/>
                <w:szCs w:val="20"/>
              </w:rPr>
            </w:pPr>
          </w:p>
        </w:tc>
      </w:tr>
      <w:tr w:rsidR="00A56109" w14:paraId="3C5D132D" w14:textId="77777777" w:rsidTr="0018331E">
        <w:tc>
          <w:tcPr>
            <w:tcW w:w="9322" w:type="dxa"/>
          </w:tcPr>
          <w:p w14:paraId="5BAA5AE4" w14:textId="77777777" w:rsidR="00A56109" w:rsidRDefault="00F21AE2">
            <w:pPr>
              <w:jc w:val="both"/>
              <w:rPr>
                <w:sz w:val="20"/>
                <w:szCs w:val="20"/>
              </w:rPr>
            </w:pPr>
            <w:r>
              <w:rPr>
                <w:b/>
                <w:sz w:val="20"/>
                <w:szCs w:val="20"/>
              </w:rPr>
              <w:t xml:space="preserve">ITEM 3 Public participation </w:t>
            </w:r>
            <w:r>
              <w:rPr>
                <w:sz w:val="20"/>
                <w:szCs w:val="20"/>
              </w:rPr>
              <w:t xml:space="preserve">  </w:t>
            </w:r>
          </w:p>
          <w:p w14:paraId="316DCA00" w14:textId="77777777" w:rsidR="00A56109" w:rsidRDefault="00F21AE2">
            <w:pPr>
              <w:jc w:val="both"/>
              <w:rPr>
                <w:sz w:val="20"/>
                <w:szCs w:val="20"/>
              </w:rPr>
            </w:pPr>
            <w:r>
              <w:rPr>
                <w:sz w:val="20"/>
                <w:szCs w:val="20"/>
              </w:rPr>
              <w:t>3.1 A member of the WI was promoting CPR and it was asked whether the PC would agree to support an annual event to train the local community? It was agreed that this was a very positive suggestion which the PC would be delighted to support. Timings were discussed as to when the first event may be held. (TBC)</w:t>
            </w:r>
          </w:p>
          <w:p w14:paraId="5BEB2E6D" w14:textId="2B135A3A" w:rsidR="00A56109" w:rsidRDefault="00F21AE2">
            <w:pPr>
              <w:jc w:val="both"/>
              <w:rPr>
                <w:sz w:val="20"/>
                <w:szCs w:val="20"/>
              </w:rPr>
            </w:pPr>
            <w:r>
              <w:rPr>
                <w:sz w:val="20"/>
                <w:szCs w:val="20"/>
              </w:rPr>
              <w:t xml:space="preserve">3.2 Mr Dai Jenkin raised local concerns about shading of the River Bovey caused by unrestricted growth of trees along the riverbanks. Some of these trees along Two Waters Lane on the northern bank were protected by TPOs imposed a number of years ago. Some of these trees have since become dangerous to road users and other </w:t>
            </w:r>
            <w:proofErr w:type="gramStart"/>
            <w:r>
              <w:rPr>
                <w:sz w:val="20"/>
                <w:szCs w:val="20"/>
              </w:rPr>
              <w:t>passers</w:t>
            </w:r>
            <w:r w:rsidR="0018331E">
              <w:rPr>
                <w:sz w:val="20"/>
                <w:szCs w:val="20"/>
              </w:rPr>
              <w:t>-</w:t>
            </w:r>
            <w:r>
              <w:rPr>
                <w:sz w:val="20"/>
                <w:szCs w:val="20"/>
              </w:rPr>
              <w:t>by, and</w:t>
            </w:r>
            <w:proofErr w:type="gramEnd"/>
            <w:r>
              <w:rPr>
                <w:sz w:val="20"/>
                <w:szCs w:val="20"/>
              </w:rPr>
              <w:t xml:space="preserve"> were noted by a tree surgeon (name needed) to need removing. 6 of the most dangerous trees have so far been felled and some more need attention. Mr Jenkin is in the process of organising a meeting to discuss the state of the River Bovey</w:t>
            </w:r>
            <w:r w:rsidR="0018331E">
              <w:rPr>
                <w:sz w:val="20"/>
                <w:szCs w:val="20"/>
              </w:rPr>
              <w:t xml:space="preserve"> </w:t>
            </w:r>
            <w:r>
              <w:rPr>
                <w:sz w:val="20"/>
                <w:szCs w:val="20"/>
              </w:rPr>
              <w:t xml:space="preserve">caused by excessive shading with several parties including local people, DNP, and The Environment Agency, and asked if a councillor could become involved with this. Cllr Grist agreed to help.  </w:t>
            </w:r>
          </w:p>
          <w:p w14:paraId="6860EFED" w14:textId="77777777" w:rsidR="00A56109" w:rsidRDefault="00F21AE2">
            <w:pPr>
              <w:jc w:val="both"/>
              <w:rPr>
                <w:sz w:val="20"/>
                <w:szCs w:val="20"/>
              </w:rPr>
            </w:pPr>
            <w:r>
              <w:rPr>
                <w:sz w:val="20"/>
                <w:szCs w:val="20"/>
              </w:rPr>
              <w:t xml:space="preserve">The gate to </w:t>
            </w:r>
            <w:proofErr w:type="spellStart"/>
            <w:r>
              <w:rPr>
                <w:sz w:val="20"/>
                <w:szCs w:val="20"/>
              </w:rPr>
              <w:t>Broadymead</w:t>
            </w:r>
            <w:proofErr w:type="spellEnd"/>
            <w:r>
              <w:rPr>
                <w:sz w:val="20"/>
                <w:szCs w:val="20"/>
              </w:rPr>
              <w:t xml:space="preserve"> has been rehung by DNP Ranger and a temporary repair to the latch has been </w:t>
            </w:r>
            <w:proofErr w:type="gramStart"/>
            <w:r>
              <w:rPr>
                <w:sz w:val="20"/>
                <w:szCs w:val="20"/>
              </w:rPr>
              <w:t>effected</w:t>
            </w:r>
            <w:proofErr w:type="gramEnd"/>
            <w:r>
              <w:rPr>
                <w:sz w:val="20"/>
                <w:szCs w:val="20"/>
              </w:rPr>
              <w:t xml:space="preserve"> by Mr Jenkin. Further repairs to the gate are to be undertaken by DNP.</w:t>
            </w:r>
          </w:p>
          <w:p w14:paraId="69E13940" w14:textId="77777777" w:rsidR="00A56109" w:rsidRDefault="00F21AE2">
            <w:pPr>
              <w:jc w:val="both"/>
              <w:rPr>
                <w:sz w:val="20"/>
                <w:szCs w:val="20"/>
              </w:rPr>
            </w:pPr>
            <w:r>
              <w:rPr>
                <w:sz w:val="20"/>
                <w:szCs w:val="20"/>
              </w:rPr>
              <w:t xml:space="preserve">Tractors and other high vehicles have been damaging trees and hedges within the village due to overhanging branches. This is especially apparent on the lane past </w:t>
            </w:r>
            <w:proofErr w:type="spellStart"/>
            <w:r>
              <w:rPr>
                <w:sz w:val="20"/>
                <w:szCs w:val="20"/>
              </w:rPr>
              <w:t>Fairbrook</w:t>
            </w:r>
            <w:proofErr w:type="spellEnd"/>
            <w:r>
              <w:rPr>
                <w:sz w:val="20"/>
                <w:szCs w:val="20"/>
              </w:rPr>
              <w:t xml:space="preserve">. Mr Jenkin has arranged with The Meadow Trustees and a local tree surgeon for the trees to be pruned. Branches from an oak tree opposite September Cottage on the Green were also impeding road users and as this tree is in a conservation area planning approval from DNP would be needed before cutting them back. Chairman to apply for permission for this to be done. </w:t>
            </w:r>
          </w:p>
        </w:tc>
        <w:tc>
          <w:tcPr>
            <w:tcW w:w="1328" w:type="dxa"/>
          </w:tcPr>
          <w:p w14:paraId="005E4A82" w14:textId="77777777" w:rsidR="00A56109" w:rsidRDefault="00F21AE2">
            <w:pPr>
              <w:jc w:val="both"/>
              <w:rPr>
                <w:sz w:val="20"/>
                <w:szCs w:val="20"/>
              </w:rPr>
            </w:pPr>
            <w:r>
              <w:rPr>
                <w:sz w:val="20"/>
                <w:szCs w:val="20"/>
              </w:rPr>
              <w:t>Chairman</w:t>
            </w:r>
          </w:p>
        </w:tc>
      </w:tr>
      <w:tr w:rsidR="00A56109" w14:paraId="7F876848" w14:textId="77777777" w:rsidTr="0018331E">
        <w:trPr>
          <w:trHeight w:val="706"/>
        </w:trPr>
        <w:tc>
          <w:tcPr>
            <w:tcW w:w="9322" w:type="dxa"/>
          </w:tcPr>
          <w:p w14:paraId="59B576CC" w14:textId="77777777" w:rsidR="00A56109" w:rsidRDefault="00F21AE2">
            <w:pPr>
              <w:jc w:val="both"/>
              <w:rPr>
                <w:b/>
                <w:sz w:val="20"/>
                <w:szCs w:val="20"/>
              </w:rPr>
            </w:pPr>
            <w:r>
              <w:rPr>
                <w:b/>
                <w:sz w:val="20"/>
                <w:szCs w:val="20"/>
              </w:rPr>
              <w:t>ITEM 4 Reports from County and District Councillors</w:t>
            </w:r>
          </w:p>
          <w:p w14:paraId="219B42FB" w14:textId="63A05B72" w:rsidR="00A56109" w:rsidRDefault="00F21AE2">
            <w:pPr>
              <w:jc w:val="both"/>
              <w:rPr>
                <w:sz w:val="20"/>
                <w:szCs w:val="20"/>
              </w:rPr>
            </w:pPr>
            <w:r>
              <w:rPr>
                <w:sz w:val="20"/>
                <w:szCs w:val="20"/>
              </w:rPr>
              <w:t xml:space="preserve">4.1 </w:t>
            </w:r>
            <w:r>
              <w:rPr>
                <w:b/>
                <w:bCs/>
                <w:sz w:val="20"/>
                <w:szCs w:val="20"/>
              </w:rPr>
              <w:t>Report from Teignbridge District Council</w:t>
            </w:r>
            <w:r>
              <w:rPr>
                <w:sz w:val="20"/>
                <w:szCs w:val="20"/>
              </w:rPr>
              <w:t xml:space="preserve"> from District Cllr Farrant</w:t>
            </w:r>
            <w:r w:rsidR="0018331E">
              <w:rPr>
                <w:sz w:val="20"/>
                <w:szCs w:val="20"/>
              </w:rPr>
              <w:t>-Rogers</w:t>
            </w:r>
            <w:r>
              <w:rPr>
                <w:sz w:val="20"/>
                <w:szCs w:val="20"/>
              </w:rPr>
              <w:t xml:space="preserve"> had been sent to the council.</w:t>
            </w:r>
          </w:p>
          <w:p w14:paraId="5C656CFA" w14:textId="20791CEB" w:rsidR="00A56109" w:rsidRDefault="00F21AE2">
            <w:pPr>
              <w:numPr>
                <w:ilvl w:val="0"/>
                <w:numId w:val="1"/>
              </w:numPr>
              <w:ind w:left="1416" w:hanging="1056"/>
              <w:jc w:val="both"/>
              <w:rPr>
                <w:color w:val="000000"/>
                <w:sz w:val="20"/>
                <w:szCs w:val="20"/>
              </w:rPr>
            </w:pPr>
            <w:r>
              <w:rPr>
                <w:sz w:val="20"/>
                <w:szCs w:val="20"/>
              </w:rPr>
              <w:t>No actions directly affect NB. Tei</w:t>
            </w:r>
            <w:r w:rsidR="0018331E">
              <w:rPr>
                <w:sz w:val="20"/>
                <w:szCs w:val="20"/>
              </w:rPr>
              <w:t>g</w:t>
            </w:r>
            <w:r>
              <w:rPr>
                <w:sz w:val="20"/>
                <w:szCs w:val="20"/>
              </w:rPr>
              <w:t xml:space="preserve">nbridge DC is preparing for the creation of new unitary authorities. </w:t>
            </w:r>
          </w:p>
          <w:p w14:paraId="3A128BD6" w14:textId="77777777" w:rsidR="00A56109" w:rsidRDefault="00F21AE2">
            <w:pPr>
              <w:numPr>
                <w:ilvl w:val="0"/>
                <w:numId w:val="1"/>
              </w:numPr>
              <w:ind w:left="1416" w:hanging="1056"/>
              <w:jc w:val="both"/>
              <w:rPr>
                <w:color w:val="000000"/>
                <w:sz w:val="20"/>
                <w:szCs w:val="20"/>
              </w:rPr>
            </w:pPr>
            <w:r>
              <w:rPr>
                <w:color w:val="000000"/>
                <w:sz w:val="20"/>
                <w:szCs w:val="20"/>
                <w:u w:val="single"/>
              </w:rPr>
              <w:t>Local Government Reorganisation</w:t>
            </w:r>
            <w:r>
              <w:rPr>
                <w:color w:val="000000"/>
                <w:sz w:val="20"/>
                <w:szCs w:val="20"/>
              </w:rPr>
              <w:t>. Discussions are ongoing, and no definitive outcomes have been confirmed. Suggested structures will be submitted to the government for consideration in November.</w:t>
            </w:r>
          </w:p>
          <w:p w14:paraId="748B627C" w14:textId="77777777" w:rsidR="00A56109" w:rsidRDefault="00F21AE2">
            <w:pPr>
              <w:pStyle w:val="NormalWeb"/>
              <w:numPr>
                <w:ilvl w:val="0"/>
                <w:numId w:val="1"/>
              </w:numPr>
              <w:spacing w:before="280" w:after="0" w:line="240" w:lineRule="auto"/>
              <w:ind w:left="360" w:hanging="1056"/>
              <w:jc w:val="both"/>
              <w:rPr>
                <w:sz w:val="20"/>
                <w:szCs w:val="20"/>
              </w:rPr>
            </w:pPr>
            <w:r>
              <w:rPr>
                <w:color w:val="000000"/>
                <w:sz w:val="20"/>
                <w:szCs w:val="20"/>
              </w:rPr>
              <w:t xml:space="preserve">Concern was voiced that in the opinion of Cllr Farrant the new arrangements may be less efficient and less democratic, since the idea of the Government is to put the whole of Devon and Cornwall under the control of one directly elected mayor. </w:t>
            </w:r>
          </w:p>
          <w:p w14:paraId="224E35C5" w14:textId="77777777" w:rsidR="00A56109" w:rsidRDefault="00F21AE2">
            <w:pPr>
              <w:pStyle w:val="NormalWeb"/>
              <w:numPr>
                <w:ilvl w:val="0"/>
                <w:numId w:val="1"/>
              </w:numPr>
              <w:spacing w:before="280" w:afterAutospacing="1" w:line="240" w:lineRule="auto"/>
              <w:ind w:left="360" w:hanging="1056"/>
              <w:jc w:val="both"/>
              <w:rPr>
                <w:sz w:val="20"/>
                <w:szCs w:val="20"/>
              </w:rPr>
            </w:pPr>
            <w:r>
              <w:rPr>
                <w:sz w:val="20"/>
                <w:szCs w:val="20"/>
                <w:lang w:eastAsia="en-GB"/>
              </w:rPr>
              <w:t>On a more positive note, we are in a new financial year, so existing organisations can approach me for a small amount of money from the Council’s Community Fund.</w:t>
            </w:r>
          </w:p>
          <w:p w14:paraId="2D7190AC" w14:textId="77777777" w:rsidR="00A56109" w:rsidRDefault="00F21AE2">
            <w:pPr>
              <w:spacing w:after="202"/>
              <w:ind w:left="360"/>
              <w:jc w:val="both"/>
              <w:rPr>
                <w:sz w:val="20"/>
                <w:szCs w:val="20"/>
              </w:rPr>
            </w:pPr>
            <w:r>
              <w:rPr>
                <w:sz w:val="20"/>
                <w:szCs w:val="20"/>
              </w:rPr>
              <w:t xml:space="preserve">4.2 </w:t>
            </w:r>
            <w:r>
              <w:rPr>
                <w:b/>
                <w:bCs/>
                <w:sz w:val="20"/>
                <w:szCs w:val="20"/>
              </w:rPr>
              <w:t>DNP representative Mike Jeffery</w:t>
            </w:r>
            <w:r>
              <w:rPr>
                <w:sz w:val="20"/>
                <w:szCs w:val="20"/>
              </w:rPr>
              <w:t xml:space="preserve"> gave the following report: Annual report DNPA</w:t>
            </w:r>
          </w:p>
          <w:p w14:paraId="78C7E29C" w14:textId="77777777" w:rsidR="00A56109" w:rsidRDefault="00F21AE2">
            <w:pPr>
              <w:spacing w:after="202"/>
              <w:ind w:left="360"/>
              <w:jc w:val="both"/>
              <w:rPr>
                <w:sz w:val="20"/>
                <w:szCs w:val="20"/>
              </w:rPr>
            </w:pPr>
            <w:r>
              <w:rPr>
                <w:sz w:val="20"/>
                <w:szCs w:val="20"/>
              </w:rPr>
              <w:t xml:space="preserve">Every year the DNPA produces a report of its activities in the past year The report covers how we work with other partners and stakeholders. 2024/25 saw challenges and heightened public awareness of Dartmoor, especially over the right to roam and wild-camp, and the planned closure of the Princetown visitor centre in 2025. </w:t>
            </w:r>
          </w:p>
          <w:p w14:paraId="274D697E" w14:textId="77777777" w:rsidR="00A56109" w:rsidRDefault="00F21AE2">
            <w:pPr>
              <w:spacing w:after="202"/>
              <w:ind w:left="360"/>
              <w:jc w:val="both"/>
              <w:rPr>
                <w:sz w:val="20"/>
                <w:szCs w:val="20"/>
              </w:rPr>
            </w:pPr>
            <w:r>
              <w:rPr>
                <w:sz w:val="20"/>
                <w:szCs w:val="20"/>
              </w:rPr>
              <w:t>There were 6 business plan priorities: Nature; cultural heritage; farming and forestry; people; communities and business; and ‘an excellent organisation’.</w:t>
            </w:r>
          </w:p>
          <w:p w14:paraId="5FD4D320" w14:textId="77777777" w:rsidR="00A56109" w:rsidRDefault="00F21AE2">
            <w:pPr>
              <w:spacing w:after="202"/>
              <w:ind w:left="360"/>
              <w:jc w:val="both"/>
              <w:rPr>
                <w:sz w:val="20"/>
                <w:szCs w:val="20"/>
              </w:rPr>
            </w:pPr>
            <w:r>
              <w:rPr>
                <w:b/>
                <w:bCs/>
                <w:sz w:val="20"/>
                <w:szCs w:val="20"/>
              </w:rPr>
              <w:t>Nature, managing existing habitats and developing greater areas of wildlife habitats</w:t>
            </w:r>
            <w:r>
              <w:rPr>
                <w:sz w:val="20"/>
                <w:szCs w:val="20"/>
              </w:rPr>
              <w:t xml:space="preserve">.                                   DNP has purchased </w:t>
            </w:r>
            <w:proofErr w:type="spellStart"/>
            <w:r>
              <w:rPr>
                <w:sz w:val="20"/>
                <w:szCs w:val="20"/>
              </w:rPr>
              <w:t>Buckfastleigh</w:t>
            </w:r>
            <w:proofErr w:type="spellEnd"/>
            <w:r>
              <w:rPr>
                <w:sz w:val="20"/>
                <w:szCs w:val="20"/>
              </w:rPr>
              <w:t xml:space="preserve"> Moor an area of 858 acres of historically rich common land containing blanket bogs, ancient rights of way, and Bronze age items. </w:t>
            </w:r>
          </w:p>
          <w:p w14:paraId="02B44FFD" w14:textId="77777777" w:rsidR="00A56109" w:rsidRDefault="00F21AE2">
            <w:pPr>
              <w:spacing w:after="202"/>
              <w:ind w:left="360"/>
              <w:jc w:val="both"/>
              <w:rPr>
                <w:sz w:val="20"/>
                <w:szCs w:val="20"/>
              </w:rPr>
            </w:pPr>
            <w:r>
              <w:rPr>
                <w:b/>
                <w:bCs/>
                <w:sz w:val="20"/>
                <w:szCs w:val="20"/>
              </w:rPr>
              <w:t>Pine martens</w:t>
            </w:r>
            <w:r>
              <w:rPr>
                <w:sz w:val="20"/>
                <w:szCs w:val="20"/>
              </w:rPr>
              <w:t xml:space="preserve">: This is a two moors project and supported by Devon Wildlife Trust.  In September last year 15 pine martins were moved under licence to Dartmoor, 4 kits have been sighted on the moor. More adults will be transported from Scotland and I and others are building the transport boxes at </w:t>
            </w:r>
            <w:proofErr w:type="spellStart"/>
            <w:r>
              <w:rPr>
                <w:sz w:val="20"/>
                <w:szCs w:val="20"/>
              </w:rPr>
              <w:t>Moretonhampstead</w:t>
            </w:r>
            <w:proofErr w:type="spellEnd"/>
            <w:r>
              <w:rPr>
                <w:sz w:val="20"/>
                <w:szCs w:val="20"/>
              </w:rPr>
              <w:t xml:space="preserve"> Community Shed. Some of the animals will be released on Exmoor. </w:t>
            </w:r>
          </w:p>
          <w:p w14:paraId="5A6D5CD3" w14:textId="77777777" w:rsidR="00A56109" w:rsidRDefault="00F21AE2">
            <w:pPr>
              <w:spacing w:after="202"/>
              <w:ind w:left="360"/>
              <w:jc w:val="both"/>
              <w:rPr>
                <w:sz w:val="20"/>
                <w:szCs w:val="20"/>
              </w:rPr>
            </w:pPr>
            <w:r>
              <w:rPr>
                <w:b/>
                <w:bCs/>
                <w:sz w:val="20"/>
                <w:szCs w:val="20"/>
              </w:rPr>
              <w:t>Other nature projects</w:t>
            </w:r>
            <w:r>
              <w:rPr>
                <w:sz w:val="20"/>
                <w:szCs w:val="20"/>
              </w:rPr>
              <w:t xml:space="preserve">: Forked spleenwort, is only found in a few locations in the UK, around 80 plants were planted on the moor and 15% success has been reported. Around 2100 trees have been planted around the headwaters of the rivers Bovey, Erme, </w:t>
            </w:r>
            <w:proofErr w:type="spellStart"/>
            <w:r>
              <w:rPr>
                <w:sz w:val="20"/>
                <w:szCs w:val="20"/>
              </w:rPr>
              <w:t>Yealm</w:t>
            </w:r>
            <w:proofErr w:type="spellEnd"/>
            <w:r>
              <w:rPr>
                <w:sz w:val="20"/>
                <w:szCs w:val="20"/>
              </w:rPr>
              <w:t>, and Mardle. Funding has been confirmed and extended until 2027 for the peatland project.</w:t>
            </w:r>
          </w:p>
          <w:p w14:paraId="308EE22C" w14:textId="77777777" w:rsidR="00A56109" w:rsidRDefault="00F21AE2">
            <w:pPr>
              <w:spacing w:after="202"/>
              <w:ind w:left="360"/>
              <w:jc w:val="both"/>
              <w:rPr>
                <w:sz w:val="20"/>
                <w:szCs w:val="20"/>
              </w:rPr>
            </w:pPr>
            <w:r>
              <w:rPr>
                <w:sz w:val="20"/>
                <w:szCs w:val="20"/>
              </w:rPr>
              <w:t xml:space="preserve">Following this report comments were made regarding the lack of attendance of the District Councillor, especially as the timings of the Parish Council meetings had been altered to facilitate his attendance. Questions </w:t>
            </w:r>
            <w:r>
              <w:rPr>
                <w:sz w:val="20"/>
                <w:szCs w:val="20"/>
              </w:rPr>
              <w:lastRenderedPageBreak/>
              <w:t xml:space="preserve">were raised how he might be encouraged to participate in meetings and that a letter to TDC might be needed to highlight his lack of engagement.  </w:t>
            </w:r>
          </w:p>
          <w:p w14:paraId="74878274" w14:textId="77777777" w:rsidR="00A56109" w:rsidRDefault="00F21AE2">
            <w:pPr>
              <w:spacing w:after="202"/>
              <w:ind w:left="360"/>
              <w:jc w:val="both"/>
              <w:rPr>
                <w:sz w:val="20"/>
                <w:szCs w:val="20"/>
              </w:rPr>
            </w:pPr>
            <w:r>
              <w:rPr>
                <w:sz w:val="20"/>
                <w:szCs w:val="20"/>
              </w:rPr>
              <w:t>Should a submission be made requesting grant funding to contribute towards the legal costs of preparing the lease of the village car park from The Friends of St John’s. (</w:t>
            </w:r>
            <w:r>
              <w:rPr>
                <w:color w:val="EE0000"/>
                <w:sz w:val="20"/>
                <w:szCs w:val="20"/>
              </w:rPr>
              <w:t>Action?</w:t>
            </w:r>
            <w:r>
              <w:rPr>
                <w:sz w:val="20"/>
                <w:szCs w:val="20"/>
              </w:rPr>
              <w:t>)</w:t>
            </w:r>
          </w:p>
        </w:tc>
        <w:tc>
          <w:tcPr>
            <w:tcW w:w="1328" w:type="dxa"/>
          </w:tcPr>
          <w:p w14:paraId="0DA49F7E" w14:textId="77777777" w:rsidR="00A56109" w:rsidRDefault="00F21AE2">
            <w:pPr>
              <w:jc w:val="both"/>
              <w:rPr>
                <w:sz w:val="20"/>
                <w:szCs w:val="20"/>
              </w:rPr>
            </w:pPr>
            <w:r>
              <w:rPr>
                <w:sz w:val="20"/>
                <w:szCs w:val="20"/>
              </w:rPr>
              <w:lastRenderedPageBreak/>
              <w:t>Clerk</w:t>
            </w:r>
          </w:p>
        </w:tc>
      </w:tr>
      <w:tr w:rsidR="00A56109" w14:paraId="64C923E9" w14:textId="77777777" w:rsidTr="0018331E">
        <w:trPr>
          <w:trHeight w:val="63"/>
        </w:trPr>
        <w:tc>
          <w:tcPr>
            <w:tcW w:w="9322" w:type="dxa"/>
          </w:tcPr>
          <w:p w14:paraId="08B88540" w14:textId="77777777" w:rsidR="00A56109" w:rsidRDefault="00F21AE2">
            <w:pPr>
              <w:jc w:val="both"/>
              <w:rPr>
                <w:b/>
                <w:sz w:val="20"/>
                <w:szCs w:val="20"/>
              </w:rPr>
            </w:pPr>
            <w:r>
              <w:rPr>
                <w:b/>
                <w:sz w:val="20"/>
                <w:szCs w:val="20"/>
              </w:rPr>
              <w:t>ITEM 5 To approve the minutes of the meeting in June</w:t>
            </w:r>
          </w:p>
          <w:p w14:paraId="29DC9BBA" w14:textId="77777777" w:rsidR="00A56109" w:rsidRDefault="00F21AE2">
            <w:pPr>
              <w:jc w:val="both"/>
              <w:rPr>
                <w:sz w:val="20"/>
                <w:szCs w:val="20"/>
              </w:rPr>
            </w:pPr>
            <w:r>
              <w:rPr>
                <w:sz w:val="20"/>
                <w:szCs w:val="20"/>
              </w:rPr>
              <w:t>5.1 Approved</w:t>
            </w:r>
          </w:p>
        </w:tc>
        <w:tc>
          <w:tcPr>
            <w:tcW w:w="1328" w:type="dxa"/>
          </w:tcPr>
          <w:p w14:paraId="0F4F003F" w14:textId="77777777" w:rsidR="00A56109" w:rsidRDefault="00A56109">
            <w:pPr>
              <w:jc w:val="both"/>
              <w:rPr>
                <w:sz w:val="20"/>
                <w:szCs w:val="20"/>
              </w:rPr>
            </w:pPr>
          </w:p>
        </w:tc>
      </w:tr>
      <w:tr w:rsidR="00A56109" w14:paraId="20875D69" w14:textId="77777777" w:rsidTr="0018331E">
        <w:trPr>
          <w:trHeight w:val="71"/>
        </w:trPr>
        <w:tc>
          <w:tcPr>
            <w:tcW w:w="9322" w:type="dxa"/>
          </w:tcPr>
          <w:p w14:paraId="1373963C" w14:textId="77777777" w:rsidR="00A56109" w:rsidRDefault="00F21AE2">
            <w:pPr>
              <w:jc w:val="both"/>
              <w:rPr>
                <w:b/>
                <w:bCs/>
                <w:sz w:val="20"/>
                <w:szCs w:val="20"/>
              </w:rPr>
            </w:pPr>
            <w:r>
              <w:rPr>
                <w:b/>
                <w:bCs/>
                <w:sz w:val="20"/>
                <w:szCs w:val="20"/>
              </w:rPr>
              <w:t>ITEM 6 Matters arising</w:t>
            </w:r>
          </w:p>
          <w:p w14:paraId="5457478C" w14:textId="77777777" w:rsidR="00A56109" w:rsidRDefault="00F21AE2">
            <w:pPr>
              <w:jc w:val="both"/>
              <w:rPr>
                <w:b/>
                <w:bCs/>
                <w:sz w:val="20"/>
                <w:szCs w:val="20"/>
              </w:rPr>
            </w:pPr>
            <w:r>
              <w:rPr>
                <w:sz w:val="20"/>
                <w:szCs w:val="20"/>
              </w:rPr>
              <w:t>6.1 Thanks to Sarah</w:t>
            </w:r>
            <w:r w:rsidR="00DB5667">
              <w:rPr>
                <w:sz w:val="20"/>
                <w:szCs w:val="20"/>
              </w:rPr>
              <w:t xml:space="preserve"> and </w:t>
            </w:r>
            <w:proofErr w:type="gramStart"/>
            <w:r w:rsidR="00DB5667">
              <w:rPr>
                <w:sz w:val="20"/>
                <w:szCs w:val="20"/>
              </w:rPr>
              <w:t xml:space="preserve">Richard </w:t>
            </w:r>
            <w:r>
              <w:rPr>
                <w:sz w:val="20"/>
                <w:szCs w:val="20"/>
              </w:rPr>
              <w:t xml:space="preserve"> Loughton</w:t>
            </w:r>
            <w:proofErr w:type="gramEnd"/>
            <w:r>
              <w:rPr>
                <w:sz w:val="20"/>
                <w:szCs w:val="20"/>
              </w:rPr>
              <w:t xml:space="preserve"> for </w:t>
            </w:r>
            <w:r w:rsidR="00DB5667">
              <w:rPr>
                <w:sz w:val="20"/>
                <w:szCs w:val="20"/>
              </w:rPr>
              <w:t xml:space="preserve">all their hard </w:t>
            </w:r>
            <w:r>
              <w:rPr>
                <w:sz w:val="20"/>
                <w:szCs w:val="20"/>
              </w:rPr>
              <w:t xml:space="preserve">work on the village fair. </w:t>
            </w:r>
            <w:r w:rsidR="00DB5667">
              <w:rPr>
                <w:sz w:val="20"/>
                <w:szCs w:val="20"/>
              </w:rPr>
              <w:t xml:space="preserve">Sarah also thanked everyone else who contributed  from the parish to make the day such a success. Everyone’s contribution is really appreciated. </w:t>
            </w:r>
            <w:r>
              <w:rPr>
                <w:sz w:val="20"/>
                <w:szCs w:val="20"/>
              </w:rPr>
              <w:t xml:space="preserve">Pot-hole materials needed for repairs. Chairman to organise. Has the agreed donation to the speaker at the AGM been sent? A cheque has been raised and awaits signature. It is understood that the speaker is planning to donate his fee toward the upkeep of </w:t>
            </w:r>
            <w:proofErr w:type="spellStart"/>
            <w:r>
              <w:rPr>
                <w:sz w:val="20"/>
                <w:szCs w:val="20"/>
              </w:rPr>
              <w:t>Moretonhampstead</w:t>
            </w:r>
            <w:proofErr w:type="spellEnd"/>
            <w:r>
              <w:rPr>
                <w:sz w:val="20"/>
                <w:szCs w:val="20"/>
              </w:rPr>
              <w:t xml:space="preserve"> swimming pool</w:t>
            </w:r>
          </w:p>
        </w:tc>
        <w:tc>
          <w:tcPr>
            <w:tcW w:w="1328" w:type="dxa"/>
          </w:tcPr>
          <w:p w14:paraId="3360B833" w14:textId="77777777" w:rsidR="00A56109" w:rsidRDefault="00F21AE2">
            <w:pPr>
              <w:jc w:val="both"/>
              <w:rPr>
                <w:sz w:val="20"/>
                <w:szCs w:val="20"/>
              </w:rPr>
            </w:pPr>
            <w:r>
              <w:rPr>
                <w:sz w:val="20"/>
                <w:szCs w:val="20"/>
              </w:rPr>
              <w:t>Chairman</w:t>
            </w:r>
          </w:p>
        </w:tc>
      </w:tr>
      <w:tr w:rsidR="00A56109" w14:paraId="18E53C30" w14:textId="77777777" w:rsidTr="0018331E">
        <w:trPr>
          <w:trHeight w:val="1068"/>
        </w:trPr>
        <w:tc>
          <w:tcPr>
            <w:tcW w:w="9322" w:type="dxa"/>
          </w:tcPr>
          <w:p w14:paraId="041759AB" w14:textId="77777777" w:rsidR="00A56109" w:rsidRDefault="00F21AE2">
            <w:pPr>
              <w:jc w:val="both"/>
              <w:rPr>
                <w:b/>
                <w:sz w:val="20"/>
                <w:szCs w:val="20"/>
              </w:rPr>
            </w:pPr>
            <w:r>
              <w:rPr>
                <w:b/>
                <w:sz w:val="20"/>
                <w:szCs w:val="20"/>
              </w:rPr>
              <w:t>ITEM 7 – Finance &amp; Clerk’s report</w:t>
            </w:r>
          </w:p>
          <w:p w14:paraId="0ED7A467" w14:textId="6C074FD9" w:rsidR="00A56109" w:rsidRPr="0018331E" w:rsidRDefault="00F21AE2">
            <w:pPr>
              <w:jc w:val="both"/>
              <w:rPr>
                <w:sz w:val="20"/>
                <w:szCs w:val="20"/>
              </w:rPr>
            </w:pPr>
            <w:r w:rsidRPr="0018331E">
              <w:rPr>
                <w:sz w:val="20"/>
                <w:szCs w:val="20"/>
              </w:rPr>
              <w:t>7.1 To approve payment of Clerk’s Salary (two months) £489.84, J Bush for grass cutting £240.00. Approved.</w:t>
            </w:r>
          </w:p>
          <w:p w14:paraId="01CACE80" w14:textId="26961C2D" w:rsidR="00A56109" w:rsidRPr="0018331E" w:rsidRDefault="00F21AE2" w:rsidP="0018331E">
            <w:pPr>
              <w:pStyle w:val="ListParagraph"/>
              <w:numPr>
                <w:ilvl w:val="1"/>
                <w:numId w:val="4"/>
              </w:numPr>
              <w:jc w:val="both"/>
              <w:rPr>
                <w:rFonts w:ascii="Times New Roman" w:hAnsi="Times New Roman" w:cs="Times New Roman"/>
                <w:sz w:val="20"/>
                <w:szCs w:val="20"/>
              </w:rPr>
            </w:pPr>
            <w:r w:rsidRPr="0018331E">
              <w:rPr>
                <w:rFonts w:ascii="Times New Roman" w:hAnsi="Times New Roman" w:cs="Times New Roman"/>
                <w:sz w:val="20"/>
                <w:szCs w:val="20"/>
              </w:rPr>
              <w:t>To approve the accounts and budget turnout to date. Approved</w:t>
            </w:r>
          </w:p>
          <w:p w14:paraId="5C60B820" w14:textId="70BF32CD" w:rsidR="00A56109" w:rsidRPr="0018331E" w:rsidRDefault="00F21AE2" w:rsidP="0018331E">
            <w:pPr>
              <w:pStyle w:val="ListParagraph"/>
              <w:numPr>
                <w:ilvl w:val="1"/>
                <w:numId w:val="4"/>
              </w:numPr>
              <w:jc w:val="both"/>
              <w:rPr>
                <w:rFonts w:ascii="Times New Roman" w:hAnsi="Times New Roman" w:cs="Times New Roman"/>
                <w:sz w:val="20"/>
                <w:szCs w:val="20"/>
              </w:rPr>
            </w:pPr>
            <w:r w:rsidRPr="0018331E">
              <w:rPr>
                <w:rFonts w:ascii="Times New Roman" w:hAnsi="Times New Roman" w:cs="Times New Roman"/>
                <w:sz w:val="20"/>
                <w:szCs w:val="20"/>
              </w:rPr>
              <w:t>The Clerk to download a form to add signatures for the bank. Discussion about arranging internet banking</w:t>
            </w:r>
          </w:p>
          <w:p w14:paraId="0584833D" w14:textId="1E600DCB" w:rsidR="00A56109" w:rsidRDefault="0018331E" w:rsidP="0018331E">
            <w:pPr>
              <w:jc w:val="both"/>
            </w:pPr>
            <w:r w:rsidRPr="0018331E">
              <w:rPr>
                <w:sz w:val="20"/>
                <w:szCs w:val="20"/>
              </w:rPr>
              <w:t xml:space="preserve">7.4 </w:t>
            </w:r>
            <w:r w:rsidR="00F21AE2" w:rsidRPr="0018331E">
              <w:rPr>
                <w:sz w:val="20"/>
                <w:szCs w:val="20"/>
              </w:rPr>
              <w:t xml:space="preserve">To arrange to add signatories to the </w:t>
            </w:r>
            <w:proofErr w:type="gramStart"/>
            <w:r w:rsidR="00F21AE2" w:rsidRPr="0018331E">
              <w:rPr>
                <w:sz w:val="20"/>
                <w:szCs w:val="20"/>
              </w:rPr>
              <w:t>bank ,</w:t>
            </w:r>
            <w:proofErr w:type="gramEnd"/>
            <w:r w:rsidR="00F21AE2" w:rsidRPr="0018331E">
              <w:rPr>
                <w:sz w:val="20"/>
                <w:szCs w:val="20"/>
              </w:rPr>
              <w:t xml:space="preserve"> Gordon Ilett, Kevin Grist and Mark Jones and delete Ed Pollard</w:t>
            </w:r>
          </w:p>
        </w:tc>
        <w:tc>
          <w:tcPr>
            <w:tcW w:w="1328" w:type="dxa"/>
          </w:tcPr>
          <w:p w14:paraId="47AB7CF2" w14:textId="77777777" w:rsidR="00A56109" w:rsidRDefault="00F21AE2">
            <w:pPr>
              <w:jc w:val="both"/>
              <w:rPr>
                <w:sz w:val="20"/>
                <w:szCs w:val="20"/>
              </w:rPr>
            </w:pPr>
            <w:r>
              <w:rPr>
                <w:sz w:val="20"/>
                <w:szCs w:val="20"/>
              </w:rPr>
              <w:t>Clerk</w:t>
            </w:r>
          </w:p>
        </w:tc>
      </w:tr>
      <w:tr w:rsidR="00A56109" w14:paraId="3667010A" w14:textId="77777777" w:rsidTr="0018331E">
        <w:tc>
          <w:tcPr>
            <w:tcW w:w="9322" w:type="dxa"/>
          </w:tcPr>
          <w:p w14:paraId="2D42C2F9" w14:textId="77777777" w:rsidR="00A56109" w:rsidRDefault="00F21AE2">
            <w:pPr>
              <w:jc w:val="both"/>
              <w:rPr>
                <w:b/>
                <w:bCs/>
                <w:sz w:val="20"/>
                <w:szCs w:val="20"/>
              </w:rPr>
            </w:pPr>
            <w:r>
              <w:rPr>
                <w:b/>
                <w:sz w:val="20"/>
                <w:szCs w:val="20"/>
              </w:rPr>
              <w:t xml:space="preserve">ITEM </w:t>
            </w:r>
            <w:proofErr w:type="gramStart"/>
            <w:r>
              <w:rPr>
                <w:b/>
                <w:sz w:val="20"/>
                <w:szCs w:val="20"/>
              </w:rPr>
              <w:t xml:space="preserve">8 </w:t>
            </w:r>
            <w:r>
              <w:rPr>
                <w:sz w:val="20"/>
                <w:szCs w:val="20"/>
              </w:rPr>
              <w:t xml:space="preserve"> </w:t>
            </w:r>
            <w:r>
              <w:rPr>
                <w:b/>
                <w:bCs/>
                <w:sz w:val="20"/>
                <w:szCs w:val="20"/>
              </w:rPr>
              <w:t>Planning</w:t>
            </w:r>
            <w:proofErr w:type="gramEnd"/>
          </w:p>
          <w:p w14:paraId="753E9382" w14:textId="77777777" w:rsidR="00A56109" w:rsidRDefault="00F21AE2">
            <w:pPr>
              <w:jc w:val="both"/>
              <w:rPr>
                <w:sz w:val="20"/>
                <w:szCs w:val="20"/>
              </w:rPr>
            </w:pPr>
            <w:r>
              <w:rPr>
                <w:sz w:val="20"/>
                <w:szCs w:val="20"/>
              </w:rPr>
              <w:t>8.1 Planning agreed for proposed redevelopment of outbuilding at Kendon Farm.</w:t>
            </w:r>
          </w:p>
        </w:tc>
        <w:tc>
          <w:tcPr>
            <w:tcW w:w="1328" w:type="dxa"/>
          </w:tcPr>
          <w:p w14:paraId="7CADE63F" w14:textId="77777777" w:rsidR="00A56109" w:rsidRDefault="00A56109">
            <w:pPr>
              <w:jc w:val="both"/>
              <w:rPr>
                <w:sz w:val="20"/>
                <w:szCs w:val="20"/>
              </w:rPr>
            </w:pPr>
          </w:p>
        </w:tc>
      </w:tr>
      <w:tr w:rsidR="00A56109" w14:paraId="410F0146" w14:textId="77777777" w:rsidTr="0018331E">
        <w:tc>
          <w:tcPr>
            <w:tcW w:w="9322" w:type="dxa"/>
          </w:tcPr>
          <w:p w14:paraId="289FA3BE" w14:textId="77777777" w:rsidR="00A56109" w:rsidRDefault="00F21AE2">
            <w:pPr>
              <w:pStyle w:val="yiv0498379760msonormal"/>
              <w:shd w:val="clear" w:color="auto" w:fill="FFFFFF"/>
              <w:spacing w:beforeAutospacing="0" w:afterAutospacing="0"/>
              <w:jc w:val="both"/>
              <w:rPr>
                <w:bCs/>
                <w:sz w:val="20"/>
                <w:szCs w:val="20"/>
              </w:rPr>
            </w:pPr>
            <w:proofErr w:type="gramStart"/>
            <w:r>
              <w:rPr>
                <w:b/>
                <w:sz w:val="20"/>
                <w:szCs w:val="20"/>
              </w:rPr>
              <w:t>Item  9</w:t>
            </w:r>
            <w:proofErr w:type="gramEnd"/>
            <w:r>
              <w:rPr>
                <w:bCs/>
                <w:sz w:val="20"/>
                <w:szCs w:val="20"/>
              </w:rPr>
              <w:t>.</w:t>
            </w:r>
            <w:r>
              <w:rPr>
                <w:b/>
                <w:sz w:val="20"/>
                <w:szCs w:val="20"/>
              </w:rPr>
              <w:t>Village Signs</w:t>
            </w:r>
          </w:p>
          <w:p w14:paraId="0F5971F7" w14:textId="77777777" w:rsidR="00A56109" w:rsidRDefault="00F21AE2">
            <w:pPr>
              <w:pStyle w:val="yiv0498379760msonormal"/>
              <w:shd w:val="clear" w:color="auto" w:fill="FFFFFF"/>
              <w:spacing w:beforeAutospacing="0" w:afterAutospacing="0"/>
              <w:jc w:val="both"/>
              <w:rPr>
                <w:sz w:val="20"/>
                <w:szCs w:val="20"/>
              </w:rPr>
            </w:pPr>
            <w:r>
              <w:rPr>
                <w:bCs/>
                <w:sz w:val="20"/>
                <w:szCs w:val="20"/>
              </w:rPr>
              <w:t>At a previous meeting it was agreed that the PC would support the installation of new granite village name signs in the same location (or as close as is safe and practicable) to the existing signs. The proposed pieces of granite (large boulders), and the size and font of the proposed lettering to be carved, have been examined and approved by several members of the PC. It was decided that ownership of the current sites needed to be established and then an application to Highways will be sent. This will cost £115. Subject to planning and Highways approval, the new signs will be installed on appropriate foundations and current signage will be removed. These works will be funded by donations from generous local sponsors and will be at no cost to the PC or wider community. Thanks to Cllr Mark Jones for his ongoing work on this matter</w:t>
            </w:r>
          </w:p>
        </w:tc>
        <w:tc>
          <w:tcPr>
            <w:tcW w:w="1328" w:type="dxa"/>
          </w:tcPr>
          <w:p w14:paraId="7575BE36" w14:textId="77777777" w:rsidR="00A56109" w:rsidRDefault="00A56109">
            <w:pPr>
              <w:tabs>
                <w:tab w:val="left" w:pos="703"/>
              </w:tabs>
              <w:jc w:val="both"/>
              <w:rPr>
                <w:sz w:val="20"/>
                <w:szCs w:val="20"/>
              </w:rPr>
            </w:pPr>
          </w:p>
        </w:tc>
      </w:tr>
      <w:tr w:rsidR="00A56109" w14:paraId="488A9D8E" w14:textId="77777777" w:rsidTr="0018331E">
        <w:tc>
          <w:tcPr>
            <w:tcW w:w="9322" w:type="dxa"/>
          </w:tcPr>
          <w:p w14:paraId="77B0A43B" w14:textId="77777777" w:rsidR="00A56109" w:rsidRDefault="00F21AE2">
            <w:pPr>
              <w:jc w:val="both"/>
              <w:rPr>
                <w:b/>
                <w:bCs/>
                <w:sz w:val="20"/>
                <w:szCs w:val="20"/>
              </w:rPr>
            </w:pPr>
            <w:r>
              <w:rPr>
                <w:b/>
                <w:sz w:val="20"/>
                <w:szCs w:val="20"/>
              </w:rPr>
              <w:t>ITEM 10</w:t>
            </w:r>
            <w:r>
              <w:rPr>
                <w:sz w:val="20"/>
                <w:szCs w:val="20"/>
              </w:rPr>
              <w:t xml:space="preserve">. </w:t>
            </w:r>
            <w:r>
              <w:rPr>
                <w:b/>
                <w:bCs/>
                <w:sz w:val="20"/>
                <w:szCs w:val="20"/>
              </w:rPr>
              <w:t>Car park and village maintenance</w:t>
            </w:r>
          </w:p>
          <w:p w14:paraId="4E99686A" w14:textId="77777777" w:rsidR="00A56109" w:rsidRDefault="00F21AE2">
            <w:pPr>
              <w:jc w:val="both"/>
              <w:rPr>
                <w:sz w:val="20"/>
                <w:szCs w:val="20"/>
              </w:rPr>
            </w:pPr>
            <w:r>
              <w:rPr>
                <w:sz w:val="20"/>
                <w:szCs w:val="20"/>
              </w:rPr>
              <w:t>10.1 Salt bins need replacing. Contact TDC.</w:t>
            </w:r>
          </w:p>
        </w:tc>
        <w:tc>
          <w:tcPr>
            <w:tcW w:w="1328" w:type="dxa"/>
          </w:tcPr>
          <w:p w14:paraId="6E478372" w14:textId="77777777" w:rsidR="00A56109" w:rsidRDefault="00F21AE2">
            <w:pPr>
              <w:jc w:val="both"/>
              <w:rPr>
                <w:sz w:val="20"/>
                <w:szCs w:val="20"/>
              </w:rPr>
            </w:pPr>
            <w:r>
              <w:rPr>
                <w:sz w:val="20"/>
                <w:szCs w:val="20"/>
              </w:rPr>
              <w:t>Chairman</w:t>
            </w:r>
          </w:p>
        </w:tc>
      </w:tr>
      <w:tr w:rsidR="00A56109" w14:paraId="2F0D11EE" w14:textId="77777777" w:rsidTr="0018331E">
        <w:tc>
          <w:tcPr>
            <w:tcW w:w="9322" w:type="dxa"/>
          </w:tcPr>
          <w:p w14:paraId="08CB3512" w14:textId="77777777" w:rsidR="00A56109" w:rsidRDefault="00A56109">
            <w:pPr>
              <w:jc w:val="both"/>
              <w:rPr>
                <w:sz w:val="20"/>
                <w:szCs w:val="20"/>
              </w:rPr>
            </w:pPr>
          </w:p>
        </w:tc>
        <w:tc>
          <w:tcPr>
            <w:tcW w:w="1328" w:type="dxa"/>
          </w:tcPr>
          <w:p w14:paraId="76BF96E7" w14:textId="77777777" w:rsidR="00A56109" w:rsidRDefault="00A56109">
            <w:pPr>
              <w:jc w:val="both"/>
              <w:rPr>
                <w:sz w:val="20"/>
                <w:szCs w:val="20"/>
              </w:rPr>
            </w:pPr>
          </w:p>
        </w:tc>
      </w:tr>
      <w:tr w:rsidR="00A56109" w14:paraId="4992A31A" w14:textId="77777777" w:rsidTr="0018331E">
        <w:tc>
          <w:tcPr>
            <w:tcW w:w="9322" w:type="dxa"/>
          </w:tcPr>
          <w:p w14:paraId="2375B499" w14:textId="77777777" w:rsidR="00A56109" w:rsidRDefault="00F21AE2">
            <w:pPr>
              <w:jc w:val="both"/>
              <w:rPr>
                <w:sz w:val="20"/>
                <w:szCs w:val="20"/>
              </w:rPr>
            </w:pPr>
            <w:r>
              <w:rPr>
                <w:b/>
                <w:sz w:val="20"/>
                <w:szCs w:val="20"/>
              </w:rPr>
              <w:t>ITEM 11 –Date of next meeting</w:t>
            </w:r>
          </w:p>
          <w:p w14:paraId="759E22F4" w14:textId="77777777" w:rsidR="00A56109" w:rsidRDefault="00F21AE2">
            <w:pPr>
              <w:jc w:val="both"/>
              <w:rPr>
                <w:b/>
                <w:sz w:val="20"/>
                <w:szCs w:val="20"/>
              </w:rPr>
            </w:pPr>
            <w:proofErr w:type="gramStart"/>
            <w:r>
              <w:rPr>
                <w:sz w:val="20"/>
                <w:szCs w:val="20"/>
              </w:rPr>
              <w:t>13.1  Tuesday</w:t>
            </w:r>
            <w:proofErr w:type="gramEnd"/>
            <w:r>
              <w:rPr>
                <w:sz w:val="20"/>
                <w:szCs w:val="20"/>
              </w:rPr>
              <w:t xml:space="preserve"> 14</w:t>
            </w:r>
            <w:r>
              <w:rPr>
                <w:sz w:val="20"/>
                <w:szCs w:val="20"/>
                <w:vertAlign w:val="superscript"/>
              </w:rPr>
              <w:t>th</w:t>
            </w:r>
            <w:r>
              <w:rPr>
                <w:sz w:val="20"/>
                <w:szCs w:val="20"/>
              </w:rPr>
              <w:t xml:space="preserve"> </w:t>
            </w:r>
            <w:proofErr w:type="gramStart"/>
            <w:r>
              <w:rPr>
                <w:sz w:val="20"/>
                <w:szCs w:val="20"/>
              </w:rPr>
              <w:t>October  2025</w:t>
            </w:r>
            <w:proofErr w:type="gramEnd"/>
            <w:r>
              <w:rPr>
                <w:sz w:val="20"/>
                <w:szCs w:val="20"/>
              </w:rPr>
              <w:t xml:space="preserve">. </w:t>
            </w:r>
          </w:p>
        </w:tc>
        <w:tc>
          <w:tcPr>
            <w:tcW w:w="1328" w:type="dxa"/>
          </w:tcPr>
          <w:p w14:paraId="4EAFCE85" w14:textId="77777777" w:rsidR="00A56109" w:rsidRDefault="00A56109">
            <w:pPr>
              <w:jc w:val="both"/>
              <w:rPr>
                <w:sz w:val="20"/>
                <w:szCs w:val="20"/>
              </w:rPr>
            </w:pPr>
          </w:p>
        </w:tc>
      </w:tr>
      <w:tr w:rsidR="00A56109" w14:paraId="41C68459" w14:textId="77777777" w:rsidTr="0018331E">
        <w:tc>
          <w:tcPr>
            <w:tcW w:w="9322" w:type="dxa"/>
          </w:tcPr>
          <w:p w14:paraId="1987EDAC" w14:textId="77777777" w:rsidR="00A56109" w:rsidRPr="001658DC" w:rsidRDefault="00F21AE2">
            <w:pPr>
              <w:jc w:val="both"/>
              <w:rPr>
                <w:b/>
                <w:sz w:val="20"/>
                <w:szCs w:val="20"/>
              </w:rPr>
            </w:pPr>
            <w:r w:rsidRPr="001658DC">
              <w:rPr>
                <w:b/>
                <w:sz w:val="20"/>
                <w:szCs w:val="20"/>
              </w:rPr>
              <w:t xml:space="preserve">Item12 AOB </w:t>
            </w:r>
          </w:p>
          <w:p w14:paraId="0EB58F11" w14:textId="77777777" w:rsidR="00A56109" w:rsidRDefault="00F21AE2">
            <w:pPr>
              <w:jc w:val="both"/>
              <w:rPr>
                <w:bCs/>
                <w:sz w:val="20"/>
                <w:szCs w:val="20"/>
              </w:rPr>
            </w:pPr>
            <w:r>
              <w:rPr>
                <w:bCs/>
                <w:sz w:val="20"/>
                <w:szCs w:val="20"/>
              </w:rPr>
              <w:t>13.1 Agenda for next meeting</w:t>
            </w:r>
          </w:p>
          <w:p w14:paraId="663E3FC3" w14:textId="77777777" w:rsidR="00A56109" w:rsidRDefault="00F21AE2">
            <w:pPr>
              <w:jc w:val="both"/>
              <w:rPr>
                <w:bCs/>
                <w:sz w:val="20"/>
                <w:szCs w:val="20"/>
              </w:rPr>
            </w:pPr>
            <w:r>
              <w:rPr>
                <w:bCs/>
                <w:sz w:val="20"/>
                <w:szCs w:val="20"/>
              </w:rPr>
              <w:t xml:space="preserve">Car Park, Trees on village green, highways and flooding and maintenance schedule. </w:t>
            </w:r>
          </w:p>
          <w:p w14:paraId="7D210BB4" w14:textId="77777777" w:rsidR="00A56109" w:rsidRDefault="00A56109">
            <w:pPr>
              <w:jc w:val="both"/>
              <w:rPr>
                <w:sz w:val="20"/>
                <w:szCs w:val="20"/>
              </w:rPr>
            </w:pPr>
          </w:p>
        </w:tc>
        <w:tc>
          <w:tcPr>
            <w:tcW w:w="1328" w:type="dxa"/>
          </w:tcPr>
          <w:p w14:paraId="77CAFFDC" w14:textId="77777777" w:rsidR="00A56109" w:rsidRDefault="00A56109">
            <w:pPr>
              <w:jc w:val="both"/>
              <w:rPr>
                <w:sz w:val="20"/>
                <w:szCs w:val="20"/>
              </w:rPr>
            </w:pPr>
          </w:p>
        </w:tc>
      </w:tr>
    </w:tbl>
    <w:p w14:paraId="629B1B2A" w14:textId="77777777" w:rsidR="00A56109" w:rsidRDefault="00A56109">
      <w:pPr>
        <w:jc w:val="both"/>
        <w:rPr>
          <w:sz w:val="20"/>
          <w:szCs w:val="20"/>
        </w:rPr>
      </w:pPr>
    </w:p>
    <w:p w14:paraId="736E0879" w14:textId="77777777" w:rsidR="00A56109" w:rsidRDefault="00F21AE2">
      <w:pPr>
        <w:jc w:val="both"/>
        <w:rPr>
          <w:sz w:val="20"/>
          <w:szCs w:val="20"/>
        </w:rPr>
      </w:pPr>
      <w:r>
        <w:rPr>
          <w:sz w:val="20"/>
          <w:szCs w:val="20"/>
        </w:rPr>
        <w:t>Close of meeting: 8.05pm</w:t>
      </w:r>
    </w:p>
    <w:p w14:paraId="5BB6BF3D" w14:textId="77777777" w:rsidR="00A56109" w:rsidRDefault="00A56109">
      <w:pPr>
        <w:jc w:val="both"/>
        <w:rPr>
          <w:sz w:val="20"/>
          <w:szCs w:val="20"/>
        </w:rPr>
      </w:pPr>
    </w:p>
    <w:p w14:paraId="0CD37A7A" w14:textId="6F8F2C31" w:rsidR="00A56109" w:rsidRDefault="00F21AE2">
      <w:pPr>
        <w:jc w:val="both"/>
        <w:rPr>
          <w:sz w:val="20"/>
          <w:szCs w:val="20"/>
        </w:rPr>
      </w:pPr>
      <w:r>
        <w:rPr>
          <w:sz w:val="20"/>
          <w:szCs w:val="20"/>
        </w:rPr>
        <w:t>Approved by North Bovey Parish Council and signed</w:t>
      </w:r>
    </w:p>
    <w:p w14:paraId="280E62B4" w14:textId="77777777" w:rsidR="00A56109" w:rsidRDefault="00A56109">
      <w:pPr>
        <w:jc w:val="both"/>
        <w:rPr>
          <w:sz w:val="20"/>
          <w:szCs w:val="20"/>
        </w:rPr>
      </w:pPr>
    </w:p>
    <w:p w14:paraId="4AED58B3" w14:textId="77777777" w:rsidR="00A56109" w:rsidRDefault="00A56109">
      <w:pPr>
        <w:jc w:val="both"/>
        <w:rPr>
          <w:sz w:val="20"/>
          <w:szCs w:val="20"/>
        </w:rPr>
      </w:pPr>
    </w:p>
    <w:p w14:paraId="0E70A58B" w14:textId="6DCB9C88" w:rsidR="00A56109" w:rsidRDefault="00F21AE2">
      <w:pPr>
        <w:jc w:val="both"/>
        <w:rPr>
          <w:sz w:val="20"/>
          <w:szCs w:val="20"/>
        </w:rPr>
      </w:pPr>
      <w:r>
        <w:rPr>
          <w:sz w:val="20"/>
          <w:szCs w:val="20"/>
        </w:rPr>
        <w:t>Chairma</w:t>
      </w:r>
      <w:r w:rsidR="0018331E">
        <w:rPr>
          <w:sz w:val="20"/>
          <w:szCs w:val="20"/>
        </w:rPr>
        <w:t>n: Gordon Ilett</w:t>
      </w:r>
    </w:p>
    <w:sectPr w:rsidR="00A56109">
      <w:footerReference w:type="even" r:id="rId7"/>
      <w:footerReference w:type="default" r:id="rId8"/>
      <w:footerReference w:type="first" r:id="rId9"/>
      <w:pgSz w:w="11906" w:h="16838"/>
      <w:pgMar w:top="284" w:right="1077" w:bottom="766" w:left="1077"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CB54" w14:textId="77777777" w:rsidR="00823949" w:rsidRDefault="00823949">
      <w:r>
        <w:separator/>
      </w:r>
    </w:p>
  </w:endnote>
  <w:endnote w:type="continuationSeparator" w:id="0">
    <w:p w14:paraId="51E30745" w14:textId="77777777" w:rsidR="00823949" w:rsidRDefault="0082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rlito">
    <w:altName w:val="Calibri"/>
    <w:panose1 w:val="020B0604020202020204"/>
    <w:charset w:val="01"/>
    <w:family w:val="swiss"/>
    <w:pitch w:val="variable"/>
  </w:font>
  <w:font w:name="Noto Sans CJK SC">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EB6" w14:textId="77777777" w:rsidR="00A56109" w:rsidRDefault="00A56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FE72" w14:textId="77777777" w:rsidR="00A56109" w:rsidRDefault="00F21AE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DEA9" w14:textId="77777777" w:rsidR="00A56109" w:rsidRDefault="00F21AE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AE05" w14:textId="77777777" w:rsidR="00823949" w:rsidRDefault="00823949">
      <w:r>
        <w:separator/>
      </w:r>
    </w:p>
  </w:footnote>
  <w:footnote w:type="continuationSeparator" w:id="0">
    <w:p w14:paraId="4BD1CE58" w14:textId="77777777" w:rsidR="00823949" w:rsidRDefault="00823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050"/>
    <w:multiLevelType w:val="multilevel"/>
    <w:tmpl w:val="31DEA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61D4F69"/>
    <w:multiLevelType w:val="multilevel"/>
    <w:tmpl w:val="8A3209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A961A8C"/>
    <w:multiLevelType w:val="multilevel"/>
    <w:tmpl w:val="65C222AA"/>
    <w:lvl w:ilvl="0">
      <w:start w:val="7"/>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F0D783C"/>
    <w:multiLevelType w:val="multilevel"/>
    <w:tmpl w:val="D77E9A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37668067">
    <w:abstractNumId w:val="0"/>
  </w:num>
  <w:num w:numId="2" w16cid:durableId="315184594">
    <w:abstractNumId w:val="2"/>
  </w:num>
  <w:num w:numId="3" w16cid:durableId="1557476007">
    <w:abstractNumId w:val="1"/>
  </w:num>
  <w:num w:numId="4" w16cid:durableId="1324506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09"/>
    <w:rsid w:val="001658DC"/>
    <w:rsid w:val="0018331E"/>
    <w:rsid w:val="001A666F"/>
    <w:rsid w:val="00823949"/>
    <w:rsid w:val="00A56109"/>
    <w:rsid w:val="00DB5667"/>
    <w:rsid w:val="00F07C26"/>
    <w:rsid w:val="00F21A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D19CF3"/>
  <w15:docId w15:val="{D18CB82C-659C-2A41-8550-9DE14781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8E300A"/>
  </w:style>
  <w:style w:type="character" w:customStyle="1" w:styleId="BalloonTextChar">
    <w:name w:val="Balloon Text Char"/>
    <w:basedOn w:val="DefaultParagraphFont"/>
    <w:link w:val="BalloonText"/>
    <w:qFormat/>
    <w:rsid w:val="0098281A"/>
    <w:rPr>
      <w:rFonts w:ascii="Segoe UI" w:hAnsi="Segoe UI" w:cs="Segoe UI"/>
      <w:sz w:val="18"/>
      <w:szCs w:val="18"/>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Carlito" w:eastAsia="Noto Sans CJK SC" w:hAnsi="Carlito"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rsid w:val="008E300A"/>
    <w:pPr>
      <w:tabs>
        <w:tab w:val="center" w:pos="4320"/>
        <w:tab w:val="right" w:pos="8640"/>
      </w:tabs>
    </w:pPr>
  </w:style>
  <w:style w:type="paragraph" w:styleId="Footer">
    <w:name w:val="footer"/>
    <w:basedOn w:val="Normal"/>
    <w:rsid w:val="008E300A"/>
    <w:pPr>
      <w:tabs>
        <w:tab w:val="center" w:pos="4320"/>
        <w:tab w:val="right" w:pos="8640"/>
      </w:tabs>
    </w:pPr>
  </w:style>
  <w:style w:type="paragraph" w:styleId="ListParagraph">
    <w:name w:val="List Paragraph"/>
    <w:basedOn w:val="Normal"/>
    <w:uiPriority w:val="34"/>
    <w:qFormat/>
    <w:rsid w:val="007E0B13"/>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qFormat/>
    <w:rsid w:val="0098281A"/>
    <w:rPr>
      <w:rFonts w:ascii="Segoe UI" w:hAnsi="Segoe UI" w:cs="Segoe UI"/>
      <w:sz w:val="18"/>
      <w:szCs w:val="18"/>
    </w:rPr>
  </w:style>
  <w:style w:type="paragraph" w:customStyle="1" w:styleId="yiv0498379760msonormal">
    <w:name w:val="yiv0498379760msonormal"/>
    <w:basedOn w:val="Normal"/>
    <w:qFormat/>
    <w:rsid w:val="00521C5F"/>
    <w:pPr>
      <w:spacing w:beforeAutospacing="1" w:afterAutospacing="1"/>
    </w:pPr>
  </w:style>
  <w:style w:type="paragraph" w:styleId="NormalWeb">
    <w:name w:val="Normal (Web)"/>
    <w:basedOn w:val="Normal"/>
    <w:uiPriority w:val="99"/>
    <w:unhideWhenUsed/>
    <w:qFormat/>
    <w:rsid w:val="00CD54DE"/>
    <w:pPr>
      <w:spacing w:beforeAutospacing="1" w:after="144" w:line="276" w:lineRule="auto"/>
    </w:pPr>
    <w:rPr>
      <w:lang w:eastAsia="zh-CN"/>
    </w:rPr>
  </w:style>
  <w:style w:type="table" w:styleId="TableGrid">
    <w:name w:val="Table Grid"/>
    <w:basedOn w:val="TableNormal"/>
    <w:rsid w:val="006F7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1144</Words>
  <Characters>6524</Characters>
  <Application>Microsoft Office Word</Application>
  <DocSecurity>0</DocSecurity>
  <Lines>54</Lines>
  <Paragraphs>15</Paragraphs>
  <ScaleCrop>false</ScaleCrop>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Manaton Branch</dc:title>
  <dc:subject/>
  <dc:creator>Beyts</dc:creator>
  <dc:description/>
  <cp:lastModifiedBy>Jennifer Jones</cp:lastModifiedBy>
  <cp:revision>2</cp:revision>
  <cp:lastPrinted>2021-04-18T15:16:00Z</cp:lastPrinted>
  <dcterms:created xsi:type="dcterms:W3CDTF">2025-10-21T15:00:00Z</dcterms:created>
  <dcterms:modified xsi:type="dcterms:W3CDTF">2025-10-21T15:00:00Z</dcterms:modified>
  <dc:language>en-US</dc:language>
</cp:coreProperties>
</file>